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080"/>
        <w:tblW w:w="66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15"/>
        <w:gridCol w:w="3315"/>
      </w:tblGrid>
      <w:tr w:rsidR="0098291E" w:rsidRPr="0098291E" w:rsidTr="0098291E">
        <w:trPr>
          <w:gridAfter w:val="1"/>
          <w:wAfter w:w="2466" w:type="pct"/>
          <w:tblCellSpacing w:w="15" w:type="dxa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98291E" w:rsidRPr="0098291E" w:rsidRDefault="0098291E" w:rsidP="0098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TRANSITIONAL EXPRESSION</w:t>
            </w:r>
          </w:p>
        </w:tc>
      </w:tr>
      <w:tr w:rsidR="0098291E" w:rsidRPr="0098291E" w:rsidTr="0098291E">
        <w:trPr>
          <w:tblCellSpacing w:w="15" w:type="dxa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hideMark/>
          </w:tcPr>
          <w:p w:rsidR="0098291E" w:rsidRPr="0098291E" w:rsidRDefault="0098291E" w:rsidP="0098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Similarity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91E" w:rsidRPr="0098291E" w:rsidRDefault="0098291E" w:rsidP="00982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E">
              <w:rPr>
                <w:rFonts w:ascii="Arial" w:eastAsia="Times New Roman" w:hAnsi="Arial" w:cs="Arial"/>
                <w:sz w:val="20"/>
                <w:szCs w:val="20"/>
              </w:rPr>
              <w:t>also, in the same way, just as ... so too, likewise, similarly</w:t>
            </w:r>
          </w:p>
        </w:tc>
      </w:tr>
      <w:tr w:rsidR="0098291E" w:rsidRPr="0098291E" w:rsidTr="0098291E">
        <w:trPr>
          <w:tblCellSpacing w:w="15" w:type="dxa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hideMark/>
          </w:tcPr>
          <w:p w:rsidR="0098291E" w:rsidRPr="0098291E" w:rsidRDefault="0098291E" w:rsidP="0098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Exception/Contrast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91E" w:rsidRPr="0098291E" w:rsidRDefault="0098291E" w:rsidP="00982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E">
              <w:rPr>
                <w:rFonts w:ascii="Arial" w:eastAsia="Times New Roman" w:hAnsi="Arial" w:cs="Arial"/>
                <w:sz w:val="20"/>
                <w:szCs w:val="20"/>
              </w:rPr>
              <w:t>but, however, in spite of, on the one hand ... on the other hand, nevertheless, nonetheless, notwithstanding, in contrast, on the contrary, still, yet</w:t>
            </w:r>
          </w:p>
        </w:tc>
      </w:tr>
      <w:tr w:rsidR="0098291E" w:rsidRPr="0098291E" w:rsidTr="0098291E">
        <w:trPr>
          <w:tblCellSpacing w:w="15" w:type="dxa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hideMark/>
          </w:tcPr>
          <w:p w:rsidR="0098291E" w:rsidRPr="0098291E" w:rsidRDefault="0098291E" w:rsidP="0098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Sequence/Order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91E" w:rsidRPr="0098291E" w:rsidRDefault="0098291E" w:rsidP="00982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E">
              <w:rPr>
                <w:rFonts w:ascii="Arial" w:eastAsia="Times New Roman" w:hAnsi="Arial" w:cs="Arial"/>
                <w:sz w:val="20"/>
                <w:szCs w:val="20"/>
              </w:rPr>
              <w:t>first, second, third, ... next, then, finally</w:t>
            </w:r>
          </w:p>
        </w:tc>
      </w:tr>
      <w:tr w:rsidR="0098291E" w:rsidRPr="0098291E" w:rsidTr="0098291E">
        <w:trPr>
          <w:tblCellSpacing w:w="15" w:type="dxa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hideMark/>
          </w:tcPr>
          <w:p w:rsidR="0098291E" w:rsidRPr="0098291E" w:rsidRDefault="0098291E" w:rsidP="0098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91E" w:rsidRPr="0098291E" w:rsidRDefault="0098291E" w:rsidP="00982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E">
              <w:rPr>
                <w:rFonts w:ascii="Arial" w:eastAsia="Times New Roman" w:hAnsi="Arial" w:cs="Arial"/>
                <w:sz w:val="20"/>
                <w:szCs w:val="20"/>
              </w:rPr>
              <w:t>after, afterward, at last, before, currently, during, earlier, immediately, later, meanwhile, now, recently, simultaneously, subsequently, then</w:t>
            </w:r>
          </w:p>
        </w:tc>
      </w:tr>
      <w:tr w:rsidR="0098291E" w:rsidRPr="0098291E" w:rsidTr="0098291E">
        <w:trPr>
          <w:tblCellSpacing w:w="15" w:type="dxa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hideMark/>
          </w:tcPr>
          <w:p w:rsidR="0098291E" w:rsidRPr="0098291E" w:rsidRDefault="0098291E" w:rsidP="0098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Example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91E" w:rsidRPr="0098291E" w:rsidRDefault="0098291E" w:rsidP="00982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E">
              <w:rPr>
                <w:rFonts w:ascii="Arial" w:eastAsia="Times New Roman" w:hAnsi="Arial" w:cs="Arial"/>
                <w:sz w:val="20"/>
                <w:szCs w:val="20"/>
              </w:rPr>
              <w:t>for example, for instance, namely, specifically, to illustrate</w:t>
            </w:r>
          </w:p>
        </w:tc>
      </w:tr>
      <w:tr w:rsidR="0098291E" w:rsidRPr="0098291E" w:rsidTr="0098291E">
        <w:trPr>
          <w:tblCellSpacing w:w="15" w:type="dxa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hideMark/>
          </w:tcPr>
          <w:p w:rsidR="0098291E" w:rsidRPr="0098291E" w:rsidRDefault="0098291E" w:rsidP="0098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Emphasis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91E" w:rsidRPr="0098291E" w:rsidRDefault="0098291E" w:rsidP="00982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E">
              <w:rPr>
                <w:rFonts w:ascii="Arial" w:eastAsia="Times New Roman" w:hAnsi="Arial" w:cs="Arial"/>
                <w:sz w:val="20"/>
                <w:szCs w:val="20"/>
              </w:rPr>
              <w:t>even, indeed, in fact, of course, truly</w:t>
            </w:r>
          </w:p>
        </w:tc>
      </w:tr>
      <w:tr w:rsidR="0098291E" w:rsidRPr="0098291E" w:rsidTr="0098291E">
        <w:trPr>
          <w:tblCellSpacing w:w="15" w:type="dxa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hideMark/>
          </w:tcPr>
          <w:p w:rsidR="0098291E" w:rsidRPr="0098291E" w:rsidRDefault="0098291E" w:rsidP="0098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Place/Position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91E" w:rsidRPr="0098291E" w:rsidRDefault="0098291E" w:rsidP="00982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E">
              <w:rPr>
                <w:rFonts w:ascii="Arial" w:eastAsia="Times New Roman" w:hAnsi="Arial" w:cs="Arial"/>
                <w:sz w:val="20"/>
                <w:szCs w:val="20"/>
              </w:rPr>
              <w:t>above, adjacent, below, beyond, here, in front, in back, nearby, there</w:t>
            </w:r>
          </w:p>
        </w:tc>
      </w:tr>
      <w:tr w:rsidR="0098291E" w:rsidRPr="0098291E" w:rsidTr="0098291E">
        <w:trPr>
          <w:tblCellSpacing w:w="15" w:type="dxa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hideMark/>
          </w:tcPr>
          <w:p w:rsidR="0098291E" w:rsidRPr="0098291E" w:rsidRDefault="0098291E" w:rsidP="0098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Cause and Effect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91E" w:rsidRPr="0098291E" w:rsidRDefault="0098291E" w:rsidP="00982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E">
              <w:rPr>
                <w:rFonts w:ascii="Arial" w:eastAsia="Times New Roman" w:hAnsi="Arial" w:cs="Arial"/>
                <w:sz w:val="20"/>
                <w:szCs w:val="20"/>
              </w:rPr>
              <w:t>accordingly, consequently, hence, so, therefore, thus</w:t>
            </w:r>
          </w:p>
        </w:tc>
      </w:tr>
      <w:tr w:rsidR="0098291E" w:rsidRPr="0098291E" w:rsidTr="0098291E">
        <w:trPr>
          <w:tblCellSpacing w:w="15" w:type="dxa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hideMark/>
          </w:tcPr>
          <w:p w:rsidR="0098291E" w:rsidRPr="0098291E" w:rsidRDefault="0098291E" w:rsidP="0098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Additional Support or Evidence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91E" w:rsidRPr="0098291E" w:rsidRDefault="0098291E" w:rsidP="00982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E">
              <w:rPr>
                <w:rFonts w:ascii="Arial" w:eastAsia="Times New Roman" w:hAnsi="Arial" w:cs="Arial"/>
                <w:sz w:val="20"/>
                <w:szCs w:val="20"/>
              </w:rPr>
              <w:t>additionally, again, also, and, as well, besides, equally important, further, furthermore, in addition, moreover, then</w:t>
            </w:r>
          </w:p>
        </w:tc>
      </w:tr>
      <w:tr w:rsidR="0098291E" w:rsidRPr="0098291E" w:rsidTr="0098291E">
        <w:trPr>
          <w:tblCellSpacing w:w="15" w:type="dxa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hideMark/>
          </w:tcPr>
          <w:p w:rsidR="0098291E" w:rsidRPr="0098291E" w:rsidRDefault="0098291E" w:rsidP="0098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Conclusion/Summary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91E" w:rsidRPr="0098291E" w:rsidRDefault="0098291E" w:rsidP="00982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E">
              <w:rPr>
                <w:rFonts w:ascii="Arial" w:eastAsia="Times New Roman" w:hAnsi="Arial" w:cs="Arial"/>
                <w:sz w:val="20"/>
                <w:szCs w:val="20"/>
              </w:rPr>
              <w:t>finally, in a word, in brief, in conclusion, in the end, in the final analysis, on the whole, thus, to conclude, to summarize, in sum, in summary </w:t>
            </w:r>
          </w:p>
        </w:tc>
      </w:tr>
    </w:tbl>
    <w:p w:rsidR="0098291E" w:rsidRPr="0098291E" w:rsidRDefault="0098291E" w:rsidP="009829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96"/>
          <w:szCs w:val="24"/>
        </w:rPr>
      </w:pPr>
      <w:r w:rsidRPr="0098291E">
        <w:rPr>
          <w:rFonts w:ascii="Times New Roman" w:eastAsia="Times New Roman" w:hAnsi="Times New Roman" w:cs="Times New Roman"/>
          <w:b/>
          <w:sz w:val="56"/>
          <w:szCs w:val="24"/>
        </w:rPr>
        <w:t>Transitions</w:t>
      </w:r>
    </w:p>
    <w:p w:rsidR="00B06536" w:rsidRDefault="0098291E"/>
    <w:sectPr w:rsidR="00B06536" w:rsidSect="00763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291E"/>
    <w:rsid w:val="002959F6"/>
    <w:rsid w:val="0076320C"/>
    <w:rsid w:val="00933F20"/>
    <w:rsid w:val="0098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98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othman.i</dc:creator>
  <cp:lastModifiedBy>othman.i</cp:lastModifiedBy>
  <cp:revision>1</cp:revision>
  <dcterms:created xsi:type="dcterms:W3CDTF">2008-03-16T06:04:00Z</dcterms:created>
  <dcterms:modified xsi:type="dcterms:W3CDTF">2008-03-16T06:10:00Z</dcterms:modified>
</cp:coreProperties>
</file>